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  <w:r>
        <w:rPr>
          <w:rFonts w:ascii="黑体" w:cs="黑体" w:eastAsia="黑体" w:hAnsi="黑体" w:hint="eastAsia"/>
          <w:sz w:val="32"/>
          <w:szCs w:val="32"/>
          <w:lang w:val="en-US" w:eastAsia="zh-CN"/>
        </w:rPr>
        <w:t>附件1</w:t>
      </w:r>
    </w:p>
    <w:p>
      <w:pPr>
        <w:pStyle w:val="style0"/>
        <w:spacing w:lineRule="auto" w:line="720"/>
        <w:jc w:val="center"/>
        <w:rPr>
          <w:rFonts w:ascii="方正小标宋简体" w:cs="方正小标宋简体" w:eastAsia="方正小标宋简体" w:hAnsi="方正小标宋简体" w:hint="eastAsia"/>
          <w:b w:val="false"/>
          <w:bCs w:val="false"/>
          <w:i w:val="false"/>
          <w:iCs w:val="false"/>
          <w:caps w:val="false"/>
          <w:color w:val="auto"/>
          <w:spacing w:val="0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ascii="方正小标宋简体" w:cs="方正小标宋简体" w:eastAsia="方正小标宋简体" w:hAnsi="方正小标宋简体" w:hint="eastAsia"/>
          <w:b w:val="false"/>
          <w:bCs w:val="false"/>
          <w:i w:val="false"/>
          <w:iCs w:val="false"/>
          <w:caps w:val="false"/>
          <w:color w:val="auto"/>
          <w:spacing w:val="0"/>
          <w:kern w:val="0"/>
          <w:sz w:val="36"/>
          <w:szCs w:val="36"/>
          <w:shd w:val="clear" w:color="auto" w:fill="ffffff"/>
          <w:lang w:val="en-US" w:eastAsia="zh-CN"/>
        </w:rPr>
        <w:t>商丘市第一中学2024年招聘高层次人才岗位表</w:t>
      </w:r>
    </w:p>
    <w:tbl>
      <w:tblPr>
        <w:tblStyle w:val="style105"/>
        <w:tblW w:w="881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230"/>
        <w:gridCol w:w="790"/>
        <w:gridCol w:w="3470"/>
        <w:gridCol w:w="2800"/>
      </w:tblGrid>
      <w:tr>
        <w:trPr>
          <w:trHeight w:val="600" w:hRule="atLeast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黑体" w:cs="黑体" w:eastAsia="黑体" w:hAnsi="宋体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cs="黑体" w:eastAsia="黑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</w:t>
            </w:r>
            <w:r>
              <w:rPr>
                <w:rFonts w:ascii="黑体" w:cs="黑体" w:eastAsia="黑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ascii="黑体" w:cs="黑体" w:eastAsia="黑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号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黑体" w:cs="黑体" w:eastAsia="黑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cs="黑体" w:eastAsia="黑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招聘岗位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黑体" w:cs="黑体" w:eastAsia="黑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cs="黑体" w:eastAsia="黑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</w:t>
            </w:r>
            <w:r>
              <w:rPr>
                <w:rFonts w:ascii="黑体" w:cs="黑体" w:eastAsia="黑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ascii="黑体" w:cs="黑体" w:eastAsia="黑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人数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黑体" w:cs="黑体" w:eastAsia="黑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cs="黑体" w:eastAsia="黑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专业要求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黑体" w:cs="黑体" w:eastAsia="黑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cs="黑体" w:eastAsia="黑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其他条件要求</w:t>
            </w:r>
          </w:p>
        </w:tc>
      </w:tr>
      <w:tr>
        <w:tblPrEx/>
        <w:trPr>
          <w:trHeight w:val="2547" w:hRule="atLeast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初中语文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具有中小学高级教师职称人员本科专业：汉语言文学（050101）、中国语言与文化（050108T）；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硕士专业：学科教学（语文）、中国古代文学、中国现当代文学。</w:t>
            </w:r>
          </w:p>
        </w:tc>
        <w:tc>
          <w:tcPr>
            <w:tcW w:w="28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1.普通高等教育硕士研究生学历，年龄35周岁以下（1989年1月1日后出生）；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2.具有中小学高级教师以上职称的，学历可以放宽至全日制本科，年龄40周岁以下（1984年1月1日后出生）；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default"/>
                <w:i w:val="false"/>
                <w:iCs w:val="false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ascii="仿宋_GB2312" w:cs="仿宋_GB2312" w:eastAsia="仿宋_GB2312" w:hAnsi="仿宋_GB2312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.具有相应学段教师资格证且专业与所学专业和报考岗位一致，持有相应高层次教师资格证人员可申报本层次或低层次相应学科。</w:t>
            </w:r>
          </w:p>
        </w:tc>
      </w:tr>
      <w:tr>
        <w:tblPrEx/>
        <w:trPr>
          <w:trHeight w:val="2267" w:hRule="atLeast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初中数学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具有中小学高级教师职称人员本科专业：数学与应用数学（070101）、数理基础科学（070103T）、数据计算及应用（070104T）；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硕士专业：学科教学（数学）、基础数学、计算数学、应用数学。</w:t>
            </w:r>
          </w:p>
        </w:tc>
        <w:tc>
          <w:tcPr>
            <w:tcW w:w="280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2110" w:hRule="atLeast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初中英语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具有中小学高级教师职称人员本科专业：英语（050201）、商务英语（050262）；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硕士专业：学科教学（英语）、英语语言文学、英语笔译、英语口译。</w:t>
            </w:r>
          </w:p>
        </w:tc>
        <w:tc>
          <w:tcPr>
            <w:tcW w:w="280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2569" w:hRule="atLeast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初中道德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与法治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具有中小学高级教师职称人员本科专业：政治学与行政学（030201）、政治学.经济学与哲学（030205T）、思想政治教育（030503）；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硕士专业：政治经济学、政治学、政治学理论、思想政治教育、学科教学（思政）。</w:t>
            </w:r>
          </w:p>
        </w:tc>
        <w:tc>
          <w:tcPr>
            <w:tcW w:w="280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2215" w:hRule="atLeast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初中历史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具有中小学高级教师职称人员本科专业：历史学（060101）、世界史（060102）；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硕士专业：学科教学（历史）</w:t>
            </w:r>
          </w:p>
        </w:tc>
        <w:tc>
          <w:tcPr>
            <w:tcW w:w="28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1.普通高等教育硕士研究生学历，年龄35周岁以下（1989年1月1日后出生）；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2.具有中小学高级教师以上职称的，学历可以放宽至全日制本科，年龄40周岁以下（1984年1月1日后出生）；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.具有相应学段教师资格证且专业与所学专业和报考岗位一致，持有相应高层次教师资格证人员可申报本层次或低层次相应学科。</w:t>
            </w:r>
          </w:p>
        </w:tc>
      </w:tr>
      <w:tr>
        <w:tblPrEx/>
        <w:trPr>
          <w:trHeight w:val="2420" w:hRule="atLeast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初中生物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具有中小学高级教师职称人员本科专业：生物科学（071001）、生物技术（071002）、生物信息学（071003）；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硕士专业：学科教学（生物）、生物学。</w:t>
            </w:r>
          </w:p>
        </w:tc>
        <w:tc>
          <w:tcPr>
            <w:tcW w:w="280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/>
        <w:trPr>
          <w:trHeight w:val="2705" w:hRule="atLeast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default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初中心理健康教育</w:t>
            </w:r>
            <w:bookmarkStart w:id="0" w:name="_GoBack"/>
            <w:bookmarkEnd w:id="0"/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222222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具有中小学高级教师职称人员本科专业：心理学（071101）、应用心理学（071102）；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硕士专业：心理学、心理健康教育、基础心理学、应用心理学、发展与教育心理学。</w:t>
            </w:r>
          </w:p>
        </w:tc>
        <w:tc>
          <w:tcPr>
            <w:tcW w:w="280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style0"/>
        <w:rPr>
          <w:rFonts w:ascii="仿宋_GB2312" w:cs="仿宋_GB2312" w:eastAsia="仿宋_GB2312" w:hAnsi="仿宋_GB2312" w:hint="eastAsia"/>
          <w:sz w:val="32"/>
          <w:szCs w:val="32"/>
        </w:rPr>
      </w:pPr>
    </w:p>
    <w:p>
      <w:pPr>
        <w:pStyle w:val="style0"/>
        <w:rPr>
          <w:rFonts w:ascii="仿宋_GB2312" w:cs="仿宋_GB2312" w:eastAsia="仿宋_GB2312" w:hAnsi="仿宋_GB2312" w:hint="eastAsia"/>
          <w:sz w:val="32"/>
          <w:szCs w:val="32"/>
        </w:rPr>
      </w:pPr>
    </w:p>
    <w:p>
      <w:pPr>
        <w:pStyle w:val="style0"/>
        <w:rPr>
          <w:rFonts w:ascii="仿宋_GB2312" w:cs="仿宋_GB2312" w:eastAsia="仿宋_GB2312" w:hAnsi="仿宋_GB2312" w:hint="eastAsia"/>
          <w:sz w:val="32"/>
          <w:szCs w:val="32"/>
        </w:rPr>
      </w:pPr>
    </w:p>
    <w:p>
      <w:pPr>
        <w:pStyle w:val="style0"/>
        <w:rPr>
          <w:rFonts w:ascii="仿宋_GB2312" w:cs="仿宋_GB2312" w:eastAsia="仿宋_GB2312" w:hAnsi="仿宋_GB2312" w:hint="eastAsia"/>
          <w:sz w:val="32"/>
          <w:szCs w:val="32"/>
        </w:rPr>
      </w:pPr>
    </w:p>
    <w:p>
      <w:pPr>
        <w:pStyle w:val="style0"/>
        <w:rPr>
          <w:rFonts w:ascii="仿宋_GB2312" w:cs="仿宋_GB2312" w:eastAsia="仿宋_GB2312" w:hAnsi="仿宋_GB2312" w:hint="eastAsia"/>
          <w:sz w:val="32"/>
          <w:szCs w:val="32"/>
        </w:rPr>
      </w:pPr>
    </w:p>
    <w:p>
      <w:pPr>
        <w:pStyle w:val="style0"/>
        <w:rPr>
          <w:rFonts w:ascii="仿宋_GB2312" w:cs="仿宋_GB2312" w:eastAsia="仿宋_GB2312" w:hAnsi="仿宋_GB2312" w:hint="eastAsia"/>
          <w:sz w:val="32"/>
          <w:szCs w:val="32"/>
        </w:rPr>
      </w:pPr>
    </w:p>
    <w:p>
      <w:pPr>
        <w:pStyle w:val="style0"/>
        <w:rPr>
          <w:rFonts w:ascii="仿宋_GB2312" w:cs="仿宋_GB2312" w:eastAsia="仿宋_GB2312" w:hAnsi="仿宋_GB2312" w:hint="eastAsia"/>
          <w:sz w:val="32"/>
          <w:szCs w:val="32"/>
        </w:rPr>
      </w:pPr>
    </w:p>
    <w:p>
      <w:pPr>
        <w:pStyle w:val="style0"/>
        <w:rPr>
          <w:rFonts w:ascii="仿宋_GB2312" w:cs="仿宋_GB2312" w:eastAsia="仿宋_GB2312" w:hAnsi="仿宋_GB2312" w:hint="eastAsia"/>
          <w:sz w:val="32"/>
          <w:szCs w:val="32"/>
        </w:rPr>
      </w:pPr>
    </w:p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8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Cambria">
    <w:altName w:val="Cambria"/>
    <w:panose1 w:val="02040503050004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_GB2312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简体"/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2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paragraph" w:styleId="style2">
    <w:name w:val="heading 2"/>
    <w:basedOn w:val="style0"/>
    <w:next w:val="style0"/>
    <w:qFormat/>
    <w:uiPriority w:val="9"/>
    <w:pPr>
      <w:keepNext/>
      <w:keepLines/>
      <w:spacing w:before="260" w:after="260" w:lineRule="auto" w:line="416"/>
      <w:outlineLvl w:val="1"/>
    </w:pPr>
    <w:rPr>
      <w:rFonts w:ascii="Cambria" w:cs="Times New Roman" w:eastAsia="宋体" w:hAnsi="Cambria"/>
      <w:b/>
      <w:bCs/>
      <w:sz w:val="32"/>
      <w:szCs w:val="32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845</Words>
  <Pages>2</Pages>
  <Characters>959</Characters>
  <Application>WPS Office</Application>
  <DocSecurity>0</DocSecurity>
  <Paragraphs>71</Paragraphs>
  <ScaleCrop>false</ScaleCrop>
  <LinksUpToDate>false</LinksUpToDate>
  <CharactersWithSpaces>959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2024-08-23T04:32:00Z</dcterms:created>
  <dc:creator>布言</dc:creator>
  <lastModifiedBy>PJE110</lastModifiedBy>
  <dcterms:modified xsi:type="dcterms:W3CDTF">2024-08-27T03:45:24Z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5F1F6D365F2C4AC69CEA993787F4C9CE_11</vt:lpwstr>
  </property>
</Properties>
</file>