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ascii="方正小标宋_GBK" w:eastAsia="方正小标宋_GBK"/>
          <w:b/>
          <w:sz w:val="44"/>
        </w:rPr>
      </w:pPr>
      <w:r>
        <w:rPr>
          <w:sz w:val="28"/>
        </w:rPr>
        <mc:AlternateContent>
          <mc:Choice Requires="wps">
            <w:drawing>
              <wp:anchor distT="0" distB="0" distL="114300" distR="114300" simplePos="0" relativeHeight="251659264" behindDoc="0" locked="0" layoutInCell="1" allowOverlap="1">
                <wp:simplePos x="0" y="0"/>
                <wp:positionH relativeFrom="column">
                  <wp:posOffset>-838200</wp:posOffset>
                </wp:positionH>
                <wp:positionV relativeFrom="paragraph">
                  <wp:posOffset>-914400</wp:posOffset>
                </wp:positionV>
                <wp:extent cx="1828800" cy="1828800"/>
                <wp:effectExtent l="0" t="0" r="0" b="0"/>
                <wp:wrapSquare wrapText="bothSides"/>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spacing w:line="480" w:lineRule="exact"/>
                              <w:rPr>
                                <w:rFonts w:hint="eastAsia" w:ascii="黑体" w:hAnsi="黑体" w:eastAsia="黑体"/>
                                <w:b w:val="0"/>
                                <w:bCs/>
                                <w:sz w:val="28"/>
                                <w:szCs w:val="28"/>
                                <w:highlight w:val="none"/>
                                <w:lang w:val="en-US" w:eastAsia="zh-CN"/>
                              </w:rPr>
                            </w:pPr>
                            <w:r>
                              <w:rPr>
                                <w:rFonts w:hint="eastAsia" w:ascii="黑体" w:hAnsi="黑体" w:eastAsia="黑体"/>
                                <w:b w:val="0"/>
                                <w:bCs/>
                                <w:sz w:val="28"/>
                                <w:szCs w:val="28"/>
                              </w:rPr>
                              <w:t>附件</w:t>
                            </w:r>
                            <w:r>
                              <w:rPr>
                                <w:rFonts w:hint="eastAsia" w:ascii="黑体" w:hAnsi="黑体" w:eastAsia="黑体"/>
                                <w:b w:val="0"/>
                                <w:bCs/>
                                <w:sz w:val="28"/>
                                <w:szCs w:val="28"/>
                                <w:highlight w:val="none"/>
                                <w:lang w:val="en-US" w:eastAsia="zh-CN"/>
                              </w:rPr>
                              <w:t>4</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66pt;margin-top:-72pt;height:144pt;width:144pt;mso-wrap-distance-bottom:0pt;mso-wrap-distance-left:9pt;mso-wrap-distance-right:9pt;mso-wrap-distance-top:0pt;mso-wrap-style:none;z-index:251659264;mso-width-relative:page;mso-height-relative:page;" fillcolor="#FFFFFF [3201]" filled="t" stroked="f" coordsize="21600,21600" o:gfxdata="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0QpLQ2QAAAA0BAAAPAAAAAAAAAAEA&#10;IAAAACIAAABkcnMvZG93bnJldi54bWxQSwECFAAUAAAACACHTuJAYZegZUcCAACOBAAADgAAAAAA&#10;AAABACAAAAAoAQAAZHJzL2Uyb0RvYy54bWxQSwUGAAAAAAYABgBZAQAA4QUAAAAA&#10;">
                <v:fill on="t" focussize="0,0"/>
                <v:stroke on="f" weight="0.5pt"/>
                <v:imagedata o:title=""/>
                <o:lock v:ext="edit" aspectratio="f"/>
                <v:textbox style="mso-fit-shape-to-text:t;">
                  <w:txbxContent>
                    <w:p>
                      <w:pPr>
                        <w:spacing w:line="480" w:lineRule="exact"/>
                        <w:rPr>
                          <w:rFonts w:hint="eastAsia" w:ascii="黑体" w:hAnsi="黑体" w:eastAsia="黑体"/>
                          <w:b w:val="0"/>
                          <w:bCs/>
                          <w:sz w:val="28"/>
                          <w:szCs w:val="28"/>
                          <w:highlight w:val="none"/>
                          <w:lang w:val="en-US" w:eastAsia="zh-CN"/>
                        </w:rPr>
                      </w:pPr>
                      <w:r>
                        <w:rPr>
                          <w:rFonts w:hint="eastAsia" w:ascii="黑体" w:hAnsi="黑体" w:eastAsia="黑体"/>
                          <w:b w:val="0"/>
                          <w:bCs/>
                          <w:sz w:val="28"/>
                          <w:szCs w:val="28"/>
                        </w:rPr>
                        <w:t>附件</w:t>
                      </w:r>
                      <w:r>
                        <w:rPr>
                          <w:rFonts w:hint="eastAsia" w:ascii="黑体" w:hAnsi="黑体" w:eastAsia="黑体"/>
                          <w:b w:val="0"/>
                          <w:bCs/>
                          <w:sz w:val="28"/>
                          <w:szCs w:val="28"/>
                          <w:highlight w:val="none"/>
                          <w:lang w:val="en-US" w:eastAsia="zh-CN"/>
                        </w:rPr>
                        <w:t>4</w:t>
                      </w:r>
                    </w:p>
                  </w:txbxContent>
                </v:textbox>
                <w10:wrap type="square"/>
              </v:shape>
            </w:pict>
          </mc:Fallback>
        </mc:AlternateContent>
      </w:r>
    </w:p>
    <w:p>
      <w:pPr>
        <w:spacing w:line="540" w:lineRule="exact"/>
        <w:jc w:val="center"/>
        <w:rPr>
          <w:rFonts w:ascii="方正小标宋简体" w:eastAsia="方正小标宋简体"/>
          <w:b/>
          <w:sz w:val="44"/>
        </w:rPr>
      </w:pPr>
      <w:r>
        <w:rPr>
          <w:rFonts w:hint="eastAsia" w:ascii="方正小标宋简体" w:eastAsia="方正小标宋简体"/>
          <w:b w:val="0"/>
          <w:bCs/>
          <w:sz w:val="44"/>
        </w:rPr>
        <w:t>应试者体检须知</w:t>
      </w:r>
    </w:p>
    <w:p>
      <w:pPr>
        <w:spacing w:line="400" w:lineRule="exact"/>
        <w:jc w:val="center"/>
        <w:rPr>
          <w:rFonts w:ascii="方正小标宋_GBK" w:eastAsia="方正小标宋_GBK"/>
          <w:sz w:val="4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1.请参加体检的应试者认真阅读本须知，熟悉体检有关规定和要求，由于未阅读本须知以及未遵照本须知告之事宜，而造成不能正常参加体检的一切责任和后果，由参加体检的应试者本人承担。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2.进入我市职位体检的应试者，必须在我市公务员主管部门本次指定的医院进行体检，其他医疗单位的检查结果一律无效。体检严禁弄虚作假、冒名顶替。如隐瞒病史影响体检结果的，后果自负。对于弄虚作假，或者有意隐瞒影响录用的疾病的应试者，按照有关规定给予不予录用或者取消录用的处理。同时，由省级以上公务员主管部门根据违纪事实，依据有关规定决定是否给予其5年内不得报考公务员的处理。</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480" w:firstLineChars="200"/>
        <w:textAlignment w:val="auto"/>
        <w:rPr>
          <w:rFonts w:hint="eastAsia" w:ascii="仿宋" w:hAnsi="仿宋" w:eastAsia="仿宋"/>
          <w:color w:val="FF0000"/>
          <w:sz w:val="24"/>
        </w:rPr>
      </w:pPr>
      <w:r>
        <w:rPr>
          <w:rFonts w:hint="eastAsia" w:ascii="仿宋" w:hAnsi="仿宋" w:eastAsia="仿宋"/>
          <w:sz w:val="24"/>
        </w:rPr>
        <w:t>3.请参加体检的应试者本人</w:t>
      </w:r>
      <w:r>
        <w:rPr>
          <w:rFonts w:hint="eastAsia" w:ascii="仿宋" w:hAnsi="仿宋" w:eastAsia="仿宋"/>
          <w:sz w:val="24"/>
          <w:lang w:eastAsia="zh-CN"/>
        </w:rPr>
        <w:t>在规定的集合时间</w:t>
      </w:r>
      <w:r>
        <w:rPr>
          <w:rFonts w:hint="eastAsia" w:ascii="仿宋" w:hAnsi="仿宋" w:eastAsia="仿宋"/>
          <w:sz w:val="24"/>
        </w:rPr>
        <w:t>，携带</w:t>
      </w:r>
      <w:r>
        <w:rPr>
          <w:rFonts w:hint="eastAsia" w:ascii="仿宋" w:hAnsi="仿宋" w:eastAsia="仿宋"/>
          <w:color w:val="FF0000"/>
          <w:sz w:val="24"/>
        </w:rPr>
        <w:t>本人有效身份证、笔试准考证、</w:t>
      </w:r>
      <w:r>
        <w:rPr>
          <w:rFonts w:hint="eastAsia" w:ascii="仿宋" w:hAnsi="仿宋" w:eastAsia="仿宋"/>
          <w:color w:val="FF0000"/>
          <w:sz w:val="24"/>
          <w:lang w:eastAsia="zh-CN"/>
        </w:rPr>
        <w:t>《</w:t>
      </w:r>
      <w:r>
        <w:rPr>
          <w:rFonts w:hint="eastAsia" w:ascii="仿宋" w:hAnsi="仿宋" w:eastAsia="仿宋"/>
          <w:color w:val="FF0000"/>
          <w:sz w:val="24"/>
        </w:rPr>
        <w:t>面试通知单</w:t>
      </w:r>
      <w:r>
        <w:rPr>
          <w:rFonts w:hint="eastAsia" w:ascii="仿宋" w:hAnsi="仿宋" w:eastAsia="仿宋"/>
          <w:color w:val="FF0000"/>
          <w:sz w:val="24"/>
          <w:lang w:eastAsia="zh-CN"/>
        </w:rPr>
        <w:t>》</w:t>
      </w:r>
      <w:r>
        <w:rPr>
          <w:rFonts w:hint="eastAsia" w:ascii="仿宋" w:hAnsi="仿宋" w:eastAsia="仿宋"/>
          <w:color w:val="FF0000"/>
          <w:sz w:val="24"/>
          <w:lang w:val="en-US" w:eastAsia="zh-CN"/>
        </w:rPr>
        <w:t>《考生健康管理信息承诺书》</w:t>
      </w:r>
      <w:r>
        <w:rPr>
          <w:rFonts w:hint="eastAsia" w:ascii="仿宋" w:hAnsi="仿宋" w:eastAsia="仿宋"/>
          <w:color w:val="FF0000"/>
          <w:sz w:val="24"/>
          <w:lang w:eastAsia="zh-CN"/>
        </w:rPr>
        <w:t>和</w:t>
      </w:r>
      <w:r>
        <w:rPr>
          <w:rFonts w:hint="eastAsia" w:ascii="仿宋" w:hAnsi="仿宋" w:eastAsia="仿宋"/>
          <w:color w:val="FF0000"/>
          <w:sz w:val="24"/>
          <w:lang w:val="en-US" w:eastAsia="zh-CN"/>
        </w:rPr>
        <w:t>体检开始前48小时内新冠肺炎病毒核酸检测阴性证明（纸质版、电子版均可）</w:t>
      </w:r>
      <w:r>
        <w:rPr>
          <w:rFonts w:hint="eastAsia" w:ascii="仿宋" w:hAnsi="仿宋" w:eastAsia="仿宋"/>
          <w:sz w:val="24"/>
        </w:rPr>
        <w:t>（经工作人员核验后方可进入集合场地），到</w:t>
      </w:r>
      <w:r>
        <w:rPr>
          <w:rFonts w:hint="eastAsia" w:ascii="仿宋" w:hAnsi="仿宋" w:eastAsia="仿宋"/>
          <w:color w:val="FF0000"/>
          <w:sz w:val="24"/>
          <w:lang w:val="en-US" w:eastAsia="zh-CN"/>
        </w:rPr>
        <w:t>商丘市行政中心（市委、市政府）南门（地址：神火大道与府前路交叉口东200米路北）</w:t>
      </w:r>
      <w:bookmarkStart w:id="0" w:name="_GoBack"/>
      <w:bookmarkEnd w:id="0"/>
      <w:r>
        <w:rPr>
          <w:rFonts w:hint="eastAsia" w:ascii="仿宋" w:hAnsi="仿宋" w:eastAsia="仿宋"/>
          <w:color w:val="FF0000"/>
          <w:sz w:val="24"/>
          <w:lang w:val="en-US" w:eastAsia="zh-CN"/>
        </w:rPr>
        <w:t>集合</w:t>
      </w:r>
      <w:r>
        <w:rPr>
          <w:rFonts w:hint="eastAsia" w:ascii="仿宋" w:hAnsi="仿宋" w:eastAsia="仿宋"/>
          <w:sz w:val="24"/>
          <w:lang w:val="en-US" w:eastAsia="zh-CN"/>
        </w:rPr>
        <w:t>，</w:t>
      </w:r>
      <w:r>
        <w:rPr>
          <w:rFonts w:hint="eastAsia" w:ascii="仿宋" w:hAnsi="仿宋" w:eastAsia="仿宋"/>
          <w:sz w:val="24"/>
        </w:rPr>
        <w:t>不得由他人代替。逾期、逾时</w:t>
      </w:r>
      <w:r>
        <w:rPr>
          <w:rFonts w:hint="eastAsia" w:ascii="仿宋" w:hAnsi="仿宋" w:eastAsia="仿宋"/>
          <w:sz w:val="24"/>
          <w:lang w:val="en-US" w:eastAsia="zh-CN"/>
        </w:rPr>
        <w:t>未</w:t>
      </w:r>
      <w:r>
        <w:rPr>
          <w:rFonts w:hint="eastAsia" w:ascii="仿宋" w:hAnsi="仿宋" w:eastAsia="仿宋"/>
          <w:sz w:val="24"/>
        </w:rPr>
        <w:t>到或未按要求参加</w:t>
      </w:r>
      <w:r>
        <w:rPr>
          <w:rFonts w:hint="eastAsia" w:ascii="仿宋" w:hAnsi="仿宋" w:eastAsia="仿宋"/>
          <w:sz w:val="24"/>
          <w:lang w:eastAsia="zh-CN"/>
        </w:rPr>
        <w:t>体检</w:t>
      </w:r>
      <w:r>
        <w:rPr>
          <w:rFonts w:hint="eastAsia" w:ascii="仿宋" w:hAnsi="仿宋" w:eastAsia="仿宋"/>
          <w:sz w:val="24"/>
        </w:rPr>
        <w:t>的</w:t>
      </w:r>
      <w:r>
        <w:rPr>
          <w:rFonts w:hint="eastAsia" w:ascii="仿宋" w:hAnsi="仿宋" w:eastAsia="仿宋"/>
          <w:sz w:val="24"/>
          <w:lang w:val="en-US" w:eastAsia="zh-CN"/>
        </w:rPr>
        <w:t>应试者</w:t>
      </w:r>
      <w:r>
        <w:rPr>
          <w:rFonts w:hint="eastAsia" w:ascii="仿宋" w:hAnsi="仿宋" w:eastAsia="仿宋"/>
          <w:sz w:val="24"/>
        </w:rPr>
        <w:t>，</w:t>
      </w:r>
      <w:r>
        <w:rPr>
          <w:rFonts w:hint="eastAsia" w:ascii="仿宋" w:hAnsi="仿宋" w:eastAsia="仿宋"/>
          <w:sz w:val="24"/>
          <w:lang w:val="en-US" w:eastAsia="zh-CN"/>
        </w:rPr>
        <w:t>视为自</w:t>
      </w:r>
      <w:r>
        <w:rPr>
          <w:rFonts w:hint="eastAsia" w:ascii="仿宋" w:hAnsi="仿宋" w:eastAsia="仿宋"/>
          <w:sz w:val="24"/>
        </w:rPr>
        <w:t>动放弃</w:t>
      </w:r>
      <w:r>
        <w:rPr>
          <w:rFonts w:hint="eastAsia" w:ascii="仿宋" w:hAnsi="仿宋" w:eastAsia="仿宋"/>
          <w:sz w:val="24"/>
          <w:lang w:eastAsia="zh-CN"/>
        </w:rPr>
        <w:t>体检</w:t>
      </w:r>
      <w:r>
        <w:rPr>
          <w:rFonts w:hint="eastAsia" w:ascii="仿宋" w:hAnsi="仿宋" w:eastAsia="仿宋"/>
          <w:sz w:val="24"/>
          <w:lang w:val="en-US" w:eastAsia="zh-CN"/>
        </w:rPr>
        <w:t>资格</w:t>
      </w:r>
      <w:r>
        <w:rPr>
          <w:rFonts w:hint="eastAsia" w:ascii="仿宋" w:hAnsi="仿宋" w:eastAsia="仿宋"/>
          <w:sz w:val="24"/>
        </w:rPr>
        <w:t>。填写《公务员录用体检有关事项登记表》，要求字迹清楚，无涂改，病史部分要如实、逐项填写，不能遗漏，</w:t>
      </w:r>
      <w:r>
        <w:rPr>
          <w:rFonts w:hint="eastAsia" w:ascii="仿宋" w:hAnsi="仿宋" w:eastAsia="仿宋"/>
          <w:color w:val="FF0000"/>
          <w:sz w:val="24"/>
        </w:rPr>
        <w:t>报到时交工作人员。</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rPr>
      </w:pPr>
      <w:r>
        <w:rPr>
          <w:rFonts w:hint="eastAsia" w:ascii="仿宋" w:hAnsi="仿宋" w:eastAsia="仿宋"/>
          <w:color w:val="FF0000"/>
          <w:sz w:val="24"/>
          <w:lang w:eastAsia="zh-CN"/>
        </w:rPr>
        <w:t>体检费用在体检结束后由</w:t>
      </w:r>
      <w:r>
        <w:rPr>
          <w:rFonts w:hint="eastAsia" w:ascii="仿宋" w:hAnsi="仿宋" w:eastAsia="仿宋"/>
          <w:color w:val="FF0000"/>
          <w:sz w:val="24"/>
          <w:lang w:val="en-US" w:eastAsia="zh-CN"/>
        </w:rPr>
        <w:t>应试者</w:t>
      </w:r>
      <w:r>
        <w:rPr>
          <w:rFonts w:hint="eastAsia" w:ascii="仿宋" w:hAnsi="仿宋" w:eastAsia="仿宋"/>
          <w:color w:val="FF0000"/>
          <w:sz w:val="24"/>
          <w:lang w:eastAsia="zh-CN"/>
        </w:rPr>
        <w:t>本人通过现金或扫码支付的方式直接与体检医院结算（体检费用为</w:t>
      </w:r>
      <w:r>
        <w:rPr>
          <w:rFonts w:hint="eastAsia" w:ascii="仿宋" w:hAnsi="仿宋" w:eastAsia="仿宋"/>
          <w:color w:val="FF0000"/>
          <w:sz w:val="24"/>
          <w:lang w:val="en-US" w:eastAsia="zh-CN"/>
        </w:rPr>
        <w:t>310元</w:t>
      </w:r>
      <w:r>
        <w:rPr>
          <w:rFonts w:hint="eastAsia" w:ascii="仿宋" w:hAnsi="仿宋" w:eastAsia="仿宋"/>
          <w:color w:val="FF0000"/>
          <w:sz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4.体检工作执行公务员录用体检的有关规定。对报考人民警察职位的，还须执行公务员录用体检特殊标准的有关规定。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color w:val="FF0000"/>
          <w:sz w:val="24"/>
        </w:rPr>
      </w:pPr>
      <w:r>
        <w:rPr>
          <w:rFonts w:hint="eastAsia" w:ascii="仿宋" w:hAnsi="仿宋" w:eastAsia="仿宋"/>
          <w:color w:val="FF0000"/>
          <w:sz w:val="24"/>
        </w:rPr>
        <w:t>体检不合格的，不能确定为考察人选。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sz w:val="24"/>
        </w:rPr>
      </w:pPr>
      <w:r>
        <w:rPr>
          <w:rFonts w:hint="eastAsia" w:ascii="仿宋" w:hAnsi="仿宋" w:eastAsia="仿宋"/>
          <w:sz w:val="24"/>
        </w:rPr>
        <w:t>5.</w:t>
      </w:r>
      <w:r>
        <w:rPr>
          <w:rFonts w:hint="eastAsia" w:ascii="仿宋" w:hAnsi="仿宋" w:eastAsia="仿宋"/>
          <w:sz w:val="24"/>
          <w:highlight w:val="none"/>
        </w:rPr>
        <w:t>根据规定，</w:t>
      </w:r>
      <w:r>
        <w:rPr>
          <w:rFonts w:hint="eastAsia" w:ascii="仿宋" w:hAnsi="仿宋" w:eastAsia="仿宋"/>
          <w:color w:val="FF0000"/>
          <w:sz w:val="24"/>
          <w:highlight w:val="none"/>
        </w:rPr>
        <w:t>怀孕的应试者可以在体检时暂不进行部分体检项目的检查，</w:t>
      </w:r>
      <w:r>
        <w:rPr>
          <w:rFonts w:hint="eastAsia" w:ascii="仿宋" w:hAnsi="仿宋" w:eastAsia="仿宋"/>
          <w:sz w:val="24"/>
          <w:highlight w:val="none"/>
        </w:rPr>
        <w:t>也不作出体检是否合格的结论。考察可继续进行。</w:t>
      </w:r>
      <w:r>
        <w:rPr>
          <w:rFonts w:hint="eastAsia" w:ascii="仿宋" w:hAnsi="仿宋" w:eastAsia="仿宋"/>
          <w:sz w:val="24"/>
        </w:rPr>
        <w:t>如果考察中发现有影响录用的问题，不予录用。如果考察中没有发现有影响录用的问题的，暂缓录用，待应试者孕期结束可以进行未检项目检查时，完成体检，并作出体检是否合格的结论。体检不合格，不予录用；体检合格，按照有关程序进行公示、录用审批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sz w:val="24"/>
        </w:rPr>
      </w:pPr>
      <w:r>
        <w:rPr>
          <w:rFonts w:hint="eastAsia" w:ascii="仿宋" w:hAnsi="仿宋" w:eastAsia="仿宋"/>
          <w:sz w:val="24"/>
          <w:lang w:eastAsia="zh-CN"/>
        </w:rPr>
        <w:t>根据规定，处于妊娠期的人员需本人携带由县级以上综合医院开具的怀孕诊断证明并提交书面申请（书面申请应包含姓名、身份证号、准考证号、报考单位、职位代码、预产期时间、申请延期检查的项目、申请延期原因和个人手写签名等要素），可以暂不进行体检项目中的妇科、Ｘ光等项目检查，待孕期结束后再进行妇科、Ｘ光等项目检查，并做出体检是否合格结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女性应试者处于生理期期间的，体检前应事先告知工作人员和医护人员。</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6.请参加体检的应试者</w:t>
      </w:r>
      <w:r>
        <w:rPr>
          <w:rFonts w:hint="eastAsia" w:ascii="仿宋" w:hAnsi="仿宋" w:eastAsia="仿宋"/>
          <w:color w:val="FF0000"/>
          <w:sz w:val="24"/>
        </w:rPr>
        <w:t>体检前一天注意休息，勿熬夜，不要饮酒，不吃高脂类食品，避免剧烈运动</w:t>
      </w:r>
      <w:r>
        <w:rPr>
          <w:rFonts w:hint="eastAsia" w:ascii="仿宋" w:hAnsi="仿宋" w:eastAsia="仿宋"/>
          <w:sz w:val="24"/>
        </w:rPr>
        <w:t>。体检当天需进行采血、B超等检查，</w:t>
      </w:r>
      <w:r>
        <w:rPr>
          <w:rFonts w:hint="eastAsia" w:ascii="仿宋" w:hAnsi="仿宋" w:eastAsia="仿宋"/>
          <w:color w:val="FF0000"/>
          <w:sz w:val="24"/>
        </w:rPr>
        <w:t>体检当天受检前请空腹、禁食、禁水</w:t>
      </w:r>
      <w:r>
        <w:rPr>
          <w:rFonts w:hint="eastAsia" w:ascii="仿宋" w:hAnsi="仿宋" w:eastAsia="仿宋"/>
          <w:sz w:val="24"/>
        </w:rPr>
        <w:t>，请在受检前禁食8—12小时。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7.应试者参加体检时，一律着便装，禁止携带手机、智能手表（手环）等无线通讯工具和与体检无关的物品，已携带的须主动交工作人员保管，否则一经发现，按违反体检纪律处理。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8.体检实行集中封闭管理，除参加体检的应试者、工作人员和医护人员外，其他人员一律禁止进入体检现场。参加体检的应试者在报到时和体检期间必须严格遵守体检规定和各项纪律要求，听从指挥，服从管理，不得随意走动、大声喧哗、单独行动，禁止与外界和无关人员接触。不按体检规定执行或不听从现场工作人员、医护人员的安排，影响体检秩序，造成体检工作无法正常进行的，视情节轻重给予警告直至宣布取消体检资格的处理。凡严重扰乱体检秩序、辱骂医护人员及工作人员、威胁他人安全等，按照有关法律法规严肃处理。对隐瞒真实情况、冒名顶替、弄虚作假和徇私舞弊、造成不良后果等违纪违规行为，取消体检资格和录用资格，列入不诚信人员名单，作为今后公务员录用考察的一项重要参考，并依法严肃追究有关人员的责任。在体检过程中，查明有违纪违规和违法行为的，按照《刑法修正案（九）》和《公务员考试录用违纪违规行为处理办法》等法律法规，予以严肃处理和责任追究。构成犯罪的，依法追究刑事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9.体检按编号管理。体检前，参加体检的应试者通过抽签随机确定体检顺序。体检开始后，由工作人员按顺序逐一引导应试者进入相应的体检区域。参加体检的应试者之间互相监督，发现替检等作弊行为，应当场举报，经查实，取消作弊者体检资格并按照有关规定进行严肃处理。体检结束后，应试者凭</w:t>
      </w:r>
      <w:r>
        <w:rPr>
          <w:rFonts w:hint="eastAsia" w:ascii="仿宋" w:hAnsi="仿宋" w:eastAsia="仿宋"/>
          <w:sz w:val="24"/>
          <w:lang w:eastAsia="zh-CN"/>
        </w:rPr>
        <w:t>身份证</w:t>
      </w:r>
      <w:r>
        <w:rPr>
          <w:rFonts w:hint="eastAsia" w:ascii="仿宋" w:hAnsi="仿宋" w:eastAsia="仿宋"/>
          <w:sz w:val="24"/>
        </w:rPr>
        <w:t>领取本人通讯工具。</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10.请参加体检的应试者配合医护人员认真检查所有项目，勿漏检，若自动放弃某一检查项目，将会影响录用。请参加体检的应试者认真完成全部体检项目，经体检医护人员提醒在规定时间仍不按要求完成体检项目的，视同自动放弃体检资格。</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11.对身高、体重、心率、视力、听力、血压等当场可出结论的体检项目，参加体检的应试者对检查结果有疑问的，由体检医师当场进行复检。</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参加体检的应试者对非当日、非当场复检的体检项目结果有疑问时，可以在接到体检结论通知之日起</w:t>
      </w:r>
      <w:r>
        <w:rPr>
          <w:rFonts w:hint="eastAsia" w:ascii="仿宋" w:hAnsi="仿宋" w:eastAsia="仿宋"/>
          <w:sz w:val="24"/>
          <w:lang w:val="en-US" w:eastAsia="zh-CN"/>
        </w:rPr>
        <w:t>3</w:t>
      </w:r>
      <w:r>
        <w:rPr>
          <w:rFonts w:hint="eastAsia" w:ascii="仿宋" w:hAnsi="仿宋" w:eastAsia="仿宋"/>
          <w:sz w:val="24"/>
        </w:rPr>
        <w:t>日内，向</w:t>
      </w:r>
      <w:r>
        <w:rPr>
          <w:rFonts w:hint="eastAsia" w:ascii="仿宋" w:hAnsi="仿宋" w:eastAsia="仿宋"/>
          <w:sz w:val="24"/>
          <w:lang w:eastAsia="zh-CN"/>
        </w:rPr>
        <w:t>市委组织部</w:t>
      </w:r>
      <w:r>
        <w:rPr>
          <w:rFonts w:hint="eastAsia" w:ascii="仿宋" w:hAnsi="仿宋" w:eastAsia="仿宋"/>
          <w:sz w:val="24"/>
        </w:rPr>
        <w:t>提交复检申请。</w:t>
      </w:r>
      <w:r>
        <w:rPr>
          <w:rFonts w:hint="eastAsia" w:ascii="仿宋" w:hAnsi="仿宋" w:eastAsia="仿宋"/>
          <w:sz w:val="24"/>
          <w:lang w:eastAsia="zh-CN"/>
        </w:rPr>
        <w:t>市委组织部</w:t>
      </w:r>
      <w:r>
        <w:rPr>
          <w:rFonts w:hint="eastAsia" w:ascii="仿宋" w:hAnsi="仿宋" w:eastAsia="仿宋"/>
          <w:sz w:val="24"/>
        </w:rPr>
        <w:t>对体检结论有疑问的，在接到体检结论通知之日起</w:t>
      </w:r>
      <w:r>
        <w:rPr>
          <w:rFonts w:hint="eastAsia" w:ascii="仿宋" w:hAnsi="仿宋" w:eastAsia="仿宋"/>
          <w:sz w:val="24"/>
          <w:lang w:val="en-US" w:eastAsia="zh-CN"/>
        </w:rPr>
        <w:t>3</w:t>
      </w:r>
      <w:r>
        <w:rPr>
          <w:rFonts w:hint="eastAsia" w:ascii="仿宋" w:hAnsi="仿宋" w:eastAsia="仿宋"/>
          <w:sz w:val="24"/>
        </w:rPr>
        <w:t>日内决定是否进行复检。复检由</w:t>
      </w:r>
      <w:r>
        <w:rPr>
          <w:rFonts w:hint="eastAsia" w:ascii="仿宋" w:hAnsi="仿宋" w:eastAsia="仿宋"/>
          <w:sz w:val="24"/>
          <w:lang w:eastAsia="zh-CN"/>
        </w:rPr>
        <w:t>市委组织部</w:t>
      </w:r>
      <w:r>
        <w:rPr>
          <w:rFonts w:hint="eastAsia" w:ascii="仿宋" w:hAnsi="仿宋" w:eastAsia="仿宋"/>
          <w:sz w:val="24"/>
        </w:rPr>
        <w:t>另选医疗机构进行。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highlight w:val="yellow"/>
        </w:rPr>
      </w:pPr>
      <w:r>
        <w:rPr>
          <w:rFonts w:hint="eastAsia" w:ascii="仿宋" w:hAnsi="仿宋" w:eastAsia="仿宋"/>
          <w:sz w:val="24"/>
        </w:rPr>
        <w:t>复检只能进行1次，体检结果以复检结论为准。复检内容为对体检结论有影响的项目。</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12.参加体检的应试者须严格遵守新冠肺炎疫情防控有关事项和防疫要求，做好自我健康管理和个人疫情防控措施。体检当天报到时，应主动出示防疫健康码并接受体温测量，防疫健康码为非绿码、体温异常及有呼吸道异常等症状，不能进入集合场地，体检延期进行。自备一次性使用医用口罩或医用外科口罩，报到和体检期间全程佩戴（核验身份和体检需要时摘除口罩，结束后再佩戴好口罩）。因参加体检的应试者个人疫情防控方面原因造成不能正常参加体检的一切责任和后果，由参加体检的应试者本人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方正小标宋_GBK" w:eastAsia="方正小标宋_GBK"/>
          <w:color w:val="FF0000"/>
          <w:sz w:val="24"/>
          <w:highlight w:val="yellow"/>
        </w:rPr>
      </w:pPr>
    </w:p>
    <w:sectPr>
      <w:footerReference r:id="rId3" w:type="default"/>
      <w:pgSz w:w="11906" w:h="16838"/>
      <w:pgMar w:top="1871" w:right="1531" w:bottom="1701" w:left="1588" w:header="851" w:footer="992" w:gutter="0"/>
      <w:cols w:space="425" w:num="1"/>
      <w:docGrid w:type="lines"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352813"/>
      <w:docPartObj>
        <w:docPartGallery w:val="autotext"/>
      </w:docPartObj>
    </w:sdtPr>
    <w:sdtContent>
      <w:p>
        <w:pPr>
          <w:pStyle w:val="3"/>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kxZDNiZWIzYzk1OTQwNTNhMDI1NGY5YjE1ZjNiY2IifQ=="/>
  </w:docVars>
  <w:rsids>
    <w:rsidRoot w:val="00806C21"/>
    <w:rsid w:val="000C169B"/>
    <w:rsid w:val="001B23AC"/>
    <w:rsid w:val="002F62FD"/>
    <w:rsid w:val="003F14CE"/>
    <w:rsid w:val="0040455A"/>
    <w:rsid w:val="00426944"/>
    <w:rsid w:val="0071156A"/>
    <w:rsid w:val="0071643D"/>
    <w:rsid w:val="007D37C6"/>
    <w:rsid w:val="00806C21"/>
    <w:rsid w:val="00830BB3"/>
    <w:rsid w:val="00932182"/>
    <w:rsid w:val="00B63587"/>
    <w:rsid w:val="00DD260A"/>
    <w:rsid w:val="00EC2F33"/>
    <w:rsid w:val="00EE32A3"/>
    <w:rsid w:val="065E3DEB"/>
    <w:rsid w:val="1107120A"/>
    <w:rsid w:val="135F252F"/>
    <w:rsid w:val="17B348F7"/>
    <w:rsid w:val="181A6A81"/>
    <w:rsid w:val="2199679A"/>
    <w:rsid w:val="22455787"/>
    <w:rsid w:val="2278058B"/>
    <w:rsid w:val="23E03D19"/>
    <w:rsid w:val="261F5B69"/>
    <w:rsid w:val="267E3759"/>
    <w:rsid w:val="292E3157"/>
    <w:rsid w:val="2B267F2A"/>
    <w:rsid w:val="2BAF419A"/>
    <w:rsid w:val="2F9F6B3F"/>
    <w:rsid w:val="313A1D8E"/>
    <w:rsid w:val="382B5FAF"/>
    <w:rsid w:val="3C817DF2"/>
    <w:rsid w:val="4817673F"/>
    <w:rsid w:val="48C16309"/>
    <w:rsid w:val="4A04267D"/>
    <w:rsid w:val="5A97266F"/>
    <w:rsid w:val="5C3508BE"/>
    <w:rsid w:val="5D77309A"/>
    <w:rsid w:val="67C37C3E"/>
    <w:rsid w:val="6FD73D44"/>
    <w:rsid w:val="7149748D"/>
    <w:rsid w:val="72692CBC"/>
    <w:rsid w:val="72E156A9"/>
    <w:rsid w:val="73B86276"/>
    <w:rsid w:val="754960EB"/>
    <w:rsid w:val="7AA557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after="120"/>
    </w:pPr>
    <w:rPr>
      <w:rFonts w:ascii="Times New Roman" w:hAnsi="Times New Roman"/>
    </w:rPr>
  </w:style>
  <w:style w:type="paragraph" w:styleId="3">
    <w:name w:val="footer"/>
    <w:basedOn w:val="1"/>
    <w:link w:val="7"/>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字符"/>
    <w:basedOn w:val="6"/>
    <w:link w:val="3"/>
    <w:qFormat/>
    <w:uiPriority w:val="99"/>
    <w:rPr>
      <w:rFonts w:ascii="Times New Roman" w:hAnsi="Times New Roman" w:eastAsia="宋体" w:cs="Times New Roman"/>
      <w:sz w:val="18"/>
      <w:szCs w:val="18"/>
    </w:rPr>
  </w:style>
  <w:style w:type="character" w:customStyle="1" w:styleId="8">
    <w:name w:val="页眉 字符"/>
    <w:basedOn w:val="6"/>
    <w:link w:val="4"/>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2285</Words>
  <Characters>2306</Characters>
  <Lines>17</Lines>
  <Paragraphs>4</Paragraphs>
  <TotalTime>1</TotalTime>
  <ScaleCrop>false</ScaleCrop>
  <LinksUpToDate>false</LinksUpToDate>
  <CharactersWithSpaces>2306</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2021-05-26T11:49:00Z</dcterms:created>
  <dc:creator>ayzzbhzp@126.com</dc:creator>
  <cp:lastModifiedBy>❤️</cp:lastModifiedBy>
  <cp:lastPrinted>2021-06-02T07:10:00Z</cp:lastPrinted>
  <dcterms:modified xsi:type="dcterms:W3CDTF">2022-08-15T08:40:44Z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5454265B6F484D2DA7029EBAB925DCFE</vt:lpwstr>
  </property>
</Properties>
</file>